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18EB" w14:textId="36A3EB2D" w:rsidR="00CB4C9D" w:rsidRDefault="00696B3C" w:rsidP="00CB4C9D">
      <w:pPr>
        <w:jc w:val="center"/>
        <w:rPr>
          <w:rFonts w:ascii="Baskerville Old Face" w:hAnsi="Baskerville Old Face"/>
          <w:b/>
          <w:sz w:val="40"/>
        </w:rPr>
      </w:pPr>
      <w:r>
        <w:rPr>
          <w:noProof/>
        </w:rPr>
        <w:drawing>
          <wp:anchor distT="0" distB="0" distL="114300" distR="114300" simplePos="0" relativeHeight="251664384" behindDoc="0" locked="0" layoutInCell="1" allowOverlap="1" wp14:anchorId="28D90132" wp14:editId="7490664A">
            <wp:simplePos x="0" y="0"/>
            <wp:positionH relativeFrom="margin">
              <wp:posOffset>5478780</wp:posOffset>
            </wp:positionH>
            <wp:positionV relativeFrom="paragraph">
              <wp:posOffset>246380</wp:posOffset>
            </wp:positionV>
            <wp:extent cx="930284" cy="120396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0284" cy="120396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32D0D00D" wp14:editId="33246C71">
            <wp:simplePos x="0" y="0"/>
            <wp:positionH relativeFrom="margin">
              <wp:posOffset>449580</wp:posOffset>
            </wp:positionH>
            <wp:positionV relativeFrom="paragraph">
              <wp:posOffset>246380</wp:posOffset>
            </wp:positionV>
            <wp:extent cx="930284" cy="120396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0284" cy="1203960"/>
                    </a:xfrm>
                    <a:prstGeom prst="rect">
                      <a:avLst/>
                    </a:prstGeom>
                    <a:noFill/>
                    <a:ln>
                      <a:noFill/>
                    </a:ln>
                  </pic:spPr>
                </pic:pic>
              </a:graphicData>
            </a:graphic>
          </wp:anchor>
        </w:drawing>
      </w:r>
      <w:r w:rsidR="00CB4C9D" w:rsidRPr="00CB4C9D">
        <w:rPr>
          <w:sz w:val="24"/>
        </w:rPr>
        <w:drawing>
          <wp:anchor distT="0" distB="0" distL="114300" distR="114300" simplePos="0" relativeHeight="251659264" behindDoc="1" locked="0" layoutInCell="1" allowOverlap="1" wp14:anchorId="6F3D5400" wp14:editId="3E9AC4C2">
            <wp:simplePos x="0" y="0"/>
            <wp:positionH relativeFrom="margin">
              <wp:align>center</wp:align>
            </wp:positionH>
            <wp:positionV relativeFrom="paragraph">
              <wp:posOffset>131445</wp:posOffset>
            </wp:positionV>
            <wp:extent cx="2609215" cy="1467485"/>
            <wp:effectExtent l="0" t="0" r="635" b="0"/>
            <wp:wrapTight wrapText="bothSides">
              <wp:wrapPolygon edited="0">
                <wp:start x="0" y="0"/>
                <wp:lineTo x="0" y="21310"/>
                <wp:lineTo x="21448" y="21310"/>
                <wp:lineTo x="21448" y="0"/>
                <wp:lineTo x="0" y="0"/>
              </wp:wrapPolygon>
            </wp:wrapTight>
            <wp:docPr id="6" name="Picture Placeholder 5" descr="A group of people walking in front of a building&#10;&#10;Description automatically generated">
              <a:extLst xmlns:a="http://schemas.openxmlformats.org/drawingml/2006/main">
                <a:ext uri="{FF2B5EF4-FFF2-40B4-BE49-F238E27FC236}">
                  <a16:creationId xmlns:a16="http://schemas.microsoft.com/office/drawing/2014/main" id="{8879C68E-0AFF-4826-AEBB-0BE93723A9E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descr="A group of people walking in front of a building&#10;&#10;Description automatically generated">
                      <a:extLst>
                        <a:ext uri="{FF2B5EF4-FFF2-40B4-BE49-F238E27FC236}">
                          <a16:creationId xmlns:a16="http://schemas.microsoft.com/office/drawing/2014/main" id="{8879C68E-0AFF-4826-AEBB-0BE93723A9EE}"/>
                        </a:ext>
                      </a:extLst>
                    </pic:cNvPr>
                    <pic:cNvPicPr>
                      <a:picLocks noGrp="1" noChangeAspect="1"/>
                    </pic:cNvPicPr>
                  </pic:nvPicPr>
                  <pic:blipFill rotWithShape="1">
                    <a:blip r:embed="rId7" cstate="print">
                      <a:extLst>
                        <a:ext uri="{28A0092B-C50C-407E-A947-70E740481C1C}">
                          <a14:useLocalDpi xmlns:a14="http://schemas.microsoft.com/office/drawing/2010/main" val="0"/>
                        </a:ext>
                      </a:extLst>
                    </a:blip>
                    <a:srcRect t="16667"/>
                    <a:stretch/>
                  </pic:blipFill>
                  <pic:spPr>
                    <a:xfrm>
                      <a:off x="0" y="0"/>
                      <a:ext cx="2609215" cy="1467485"/>
                    </a:xfrm>
                    <a:prstGeom prst="rect">
                      <a:avLst/>
                    </a:prstGeom>
                  </pic:spPr>
                </pic:pic>
              </a:graphicData>
            </a:graphic>
          </wp:anchor>
        </w:drawing>
      </w:r>
    </w:p>
    <w:p w14:paraId="3892CC9D" w14:textId="03F705BE" w:rsidR="00CB4C9D" w:rsidRDefault="00CB4C9D" w:rsidP="00CB4C9D">
      <w:pPr>
        <w:jc w:val="center"/>
        <w:rPr>
          <w:rFonts w:ascii="Baskerville Old Face" w:hAnsi="Baskerville Old Face"/>
          <w:b/>
          <w:sz w:val="40"/>
        </w:rPr>
      </w:pPr>
    </w:p>
    <w:p w14:paraId="5DC86BF1" w14:textId="4BD23C8B" w:rsidR="00CB4C9D" w:rsidRDefault="00CB4C9D" w:rsidP="00CB4C9D">
      <w:pPr>
        <w:jc w:val="center"/>
        <w:rPr>
          <w:rFonts w:ascii="Baskerville Old Face" w:hAnsi="Baskerville Old Face"/>
          <w:b/>
          <w:sz w:val="40"/>
        </w:rPr>
      </w:pPr>
    </w:p>
    <w:p w14:paraId="314BF096" w14:textId="09BDD635" w:rsidR="00CB4C9D" w:rsidRDefault="00CB4C9D" w:rsidP="00CB4C9D">
      <w:pPr>
        <w:jc w:val="center"/>
        <w:rPr>
          <w:rFonts w:ascii="Baskerville Old Face" w:hAnsi="Baskerville Old Face"/>
          <w:b/>
          <w:sz w:val="40"/>
        </w:rPr>
      </w:pPr>
    </w:p>
    <w:p w14:paraId="5D8AE687" w14:textId="14D660DA" w:rsidR="00BB0809" w:rsidRPr="00CB4C9D" w:rsidRDefault="00CA4FEF" w:rsidP="00CB4C9D">
      <w:pPr>
        <w:jc w:val="center"/>
        <w:rPr>
          <w:rFonts w:ascii="Baskerville Old Face" w:hAnsi="Baskerville Old Face"/>
          <w:b/>
          <w:sz w:val="40"/>
        </w:rPr>
      </w:pPr>
      <w:r w:rsidRPr="00CB4C9D">
        <w:rPr>
          <w:rFonts w:ascii="Baskerville Old Face" w:hAnsi="Baskerville Old Face"/>
          <w:b/>
          <w:sz w:val="40"/>
        </w:rPr>
        <w:t>Purpose</w:t>
      </w:r>
    </w:p>
    <w:p w14:paraId="26BA4C26" w14:textId="7F4E4470" w:rsidR="00CA4FEF" w:rsidRPr="00CB4C9D" w:rsidRDefault="00696B3C" w:rsidP="00CB4C9D">
      <w:pPr>
        <w:jc w:val="center"/>
        <w:rPr>
          <w:sz w:val="24"/>
        </w:rPr>
      </w:pPr>
      <w:r>
        <w:rPr>
          <w:rFonts w:ascii="Baskerville Old Face" w:hAnsi="Baskerville Old Face"/>
          <w:b/>
          <w:noProof/>
          <w:sz w:val="40"/>
        </w:rPr>
        <w:drawing>
          <wp:anchor distT="0" distB="0" distL="114300" distR="114300" simplePos="0" relativeHeight="251661312" behindDoc="1" locked="0" layoutInCell="1" allowOverlap="1" wp14:anchorId="3B49AABA" wp14:editId="584E9833">
            <wp:simplePos x="0" y="0"/>
            <wp:positionH relativeFrom="margin">
              <wp:align>left</wp:align>
            </wp:positionH>
            <wp:positionV relativeFrom="paragraph">
              <wp:posOffset>26670</wp:posOffset>
            </wp:positionV>
            <wp:extent cx="1608455" cy="2026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359" r="14023" b="13632"/>
                    <a:stretch/>
                  </pic:blipFill>
                  <pic:spPr bwMode="auto">
                    <a:xfrm>
                      <a:off x="0" y="0"/>
                      <a:ext cx="1608455" cy="202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8240" behindDoc="1" locked="0" layoutInCell="1" allowOverlap="1" wp14:anchorId="07F21B63" wp14:editId="527B1E84">
            <wp:simplePos x="0" y="0"/>
            <wp:positionH relativeFrom="margin">
              <wp:align>right</wp:align>
            </wp:positionH>
            <wp:positionV relativeFrom="paragraph">
              <wp:posOffset>26670</wp:posOffset>
            </wp:positionV>
            <wp:extent cx="1609090" cy="2034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768"/>
                    <a:stretch/>
                  </pic:blipFill>
                  <pic:spPr bwMode="auto">
                    <a:xfrm>
                      <a:off x="0" y="0"/>
                      <a:ext cx="1609090" cy="20345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A4FEF" w:rsidRPr="00CB4C9D">
        <w:rPr>
          <w:sz w:val="24"/>
        </w:rPr>
        <w:t>This code of conduct is written to help staff, students, volunteers, and families of YNS understand what it means to maintain a safe, caring and orderly environment and the consequences of interfering with that environment.</w:t>
      </w:r>
    </w:p>
    <w:p w14:paraId="57223F68" w14:textId="3299C19C" w:rsidR="00CA4FEF" w:rsidRPr="00CB4C9D" w:rsidRDefault="00CA4FEF" w:rsidP="00CB4C9D">
      <w:pPr>
        <w:jc w:val="center"/>
        <w:rPr>
          <w:sz w:val="24"/>
        </w:rPr>
      </w:pPr>
      <w:r w:rsidRPr="00CB4C9D">
        <w:rPr>
          <w:sz w:val="24"/>
        </w:rPr>
        <w:t>This code of conduct applies on and off premises, all YNS functions, and to electronic communications.</w:t>
      </w:r>
    </w:p>
    <w:p w14:paraId="4271F073" w14:textId="1CEBE5DB" w:rsidR="00CA4FEF" w:rsidRPr="00CB4C9D" w:rsidRDefault="00CA4FEF" w:rsidP="00CB4C9D">
      <w:pPr>
        <w:jc w:val="center"/>
        <w:rPr>
          <w:sz w:val="24"/>
        </w:rPr>
      </w:pPr>
      <w:r w:rsidRPr="00CB4C9D">
        <w:rPr>
          <w:sz w:val="24"/>
        </w:rPr>
        <w:t>YNS promotes the values expressed in the BC Human Rights Code respecting the rights of all individuals in accordance with the law – prohibiting discrimina</w:t>
      </w:r>
      <w:bookmarkStart w:id="0" w:name="_GoBack"/>
      <w:bookmarkEnd w:id="0"/>
      <w:r w:rsidRPr="00CB4C9D">
        <w:rPr>
          <w:sz w:val="24"/>
        </w:rPr>
        <w:t>tion</w:t>
      </w:r>
    </w:p>
    <w:p w14:paraId="5F4E8CB9" w14:textId="5C379020" w:rsidR="00CA4FEF" w:rsidRPr="00CB4C9D" w:rsidRDefault="00696B3C" w:rsidP="00696B3C">
      <w:pPr>
        <w:ind w:left="720"/>
        <w:jc w:val="center"/>
        <w:rPr>
          <w:rFonts w:ascii="Cooper Black" w:hAnsi="Cooper Black"/>
          <w:sz w:val="44"/>
        </w:rPr>
      </w:pPr>
      <w:r>
        <w:rPr>
          <w:noProof/>
          <w:sz w:val="24"/>
        </w:rPr>
        <w:drawing>
          <wp:anchor distT="0" distB="0" distL="114300" distR="114300" simplePos="0" relativeHeight="251660288" behindDoc="1" locked="0" layoutInCell="1" allowOverlap="1" wp14:anchorId="4BDF685E" wp14:editId="602415E9">
            <wp:simplePos x="0" y="0"/>
            <wp:positionH relativeFrom="margin">
              <wp:align>center</wp:align>
            </wp:positionH>
            <wp:positionV relativeFrom="paragraph">
              <wp:posOffset>450215</wp:posOffset>
            </wp:positionV>
            <wp:extent cx="1837690" cy="1379220"/>
            <wp:effectExtent l="0" t="0" r="0" b="0"/>
            <wp:wrapTight wrapText="bothSides">
              <wp:wrapPolygon edited="0">
                <wp:start x="0" y="0"/>
                <wp:lineTo x="0" y="21182"/>
                <wp:lineTo x="21272" y="21182"/>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69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FEF" w:rsidRPr="00CB4C9D">
        <w:rPr>
          <w:rFonts w:ascii="Cooper Black" w:hAnsi="Cooper Black"/>
          <w:sz w:val="44"/>
        </w:rPr>
        <w:t>Be Safe</w:t>
      </w:r>
      <w:r>
        <w:rPr>
          <w:rFonts w:ascii="Cooper Black" w:hAnsi="Cooper Black"/>
          <w:sz w:val="44"/>
        </w:rPr>
        <w:tab/>
      </w:r>
      <w:r>
        <w:rPr>
          <w:rFonts w:ascii="Cooper Black" w:hAnsi="Cooper Black"/>
          <w:sz w:val="44"/>
        </w:rPr>
        <w:tab/>
      </w:r>
      <w:r w:rsidR="00CB4C9D">
        <w:rPr>
          <w:rFonts w:ascii="Cooper Black" w:hAnsi="Cooper Black"/>
          <w:sz w:val="44"/>
        </w:rPr>
        <w:tab/>
      </w:r>
      <w:r w:rsidR="00CA4FEF" w:rsidRPr="00CB4C9D">
        <w:rPr>
          <w:rFonts w:ascii="Cooper Black" w:hAnsi="Cooper Black"/>
          <w:sz w:val="44"/>
        </w:rPr>
        <w:t>Be Kind</w:t>
      </w:r>
      <w:r>
        <w:rPr>
          <w:rFonts w:ascii="Cooper Black" w:hAnsi="Cooper Black"/>
          <w:sz w:val="44"/>
        </w:rPr>
        <w:tab/>
      </w:r>
      <w:r w:rsidR="00CB4C9D">
        <w:rPr>
          <w:rFonts w:ascii="Cooper Black" w:hAnsi="Cooper Black"/>
          <w:sz w:val="44"/>
        </w:rPr>
        <w:tab/>
      </w:r>
      <w:r w:rsidR="00CA4FEF" w:rsidRPr="00CB4C9D">
        <w:rPr>
          <w:rFonts w:ascii="Cooper Black" w:hAnsi="Cooper Black"/>
          <w:sz w:val="44"/>
        </w:rPr>
        <w:t>Be Respectful</w:t>
      </w:r>
    </w:p>
    <w:p w14:paraId="436FA051" w14:textId="77777777" w:rsidR="00696B3C" w:rsidRDefault="00696B3C" w:rsidP="00CB4C9D">
      <w:pPr>
        <w:jc w:val="center"/>
        <w:rPr>
          <w:rFonts w:ascii="Baskerville Old Face" w:hAnsi="Baskerville Old Face"/>
          <w:b/>
          <w:sz w:val="40"/>
        </w:rPr>
        <w:sectPr w:rsidR="00696B3C" w:rsidSect="00CB4C9D">
          <w:headerReference w:type="default" r:id="rId11"/>
          <w:pgSz w:w="12240" w:h="15840"/>
          <w:pgMar w:top="720" w:right="720" w:bottom="720" w:left="720" w:header="708" w:footer="708" w:gutter="0"/>
          <w:cols w:space="708"/>
          <w:docGrid w:linePitch="360"/>
        </w:sectPr>
      </w:pPr>
    </w:p>
    <w:p w14:paraId="4BE46465" w14:textId="5A31CC18" w:rsidR="00CA4FEF" w:rsidRPr="00CB4C9D" w:rsidRDefault="00CA4FEF" w:rsidP="00CB4C9D">
      <w:pPr>
        <w:jc w:val="center"/>
        <w:rPr>
          <w:rFonts w:ascii="Baskerville Old Face" w:hAnsi="Baskerville Old Face"/>
          <w:b/>
          <w:sz w:val="40"/>
        </w:rPr>
      </w:pPr>
      <w:r w:rsidRPr="00CB4C9D">
        <w:rPr>
          <w:rFonts w:ascii="Baskerville Old Face" w:hAnsi="Baskerville Old Face"/>
          <w:b/>
          <w:sz w:val="40"/>
        </w:rPr>
        <w:t>Acceptable Behaviour</w:t>
      </w:r>
    </w:p>
    <w:p w14:paraId="4A42B45E" w14:textId="7D511B0B" w:rsidR="00CA4FEF" w:rsidRPr="00CB4C9D" w:rsidRDefault="00CA4FEF" w:rsidP="00CB4C9D">
      <w:pPr>
        <w:jc w:val="center"/>
        <w:rPr>
          <w:sz w:val="24"/>
        </w:rPr>
      </w:pPr>
      <w:r w:rsidRPr="00CB4C9D">
        <w:rPr>
          <w:sz w:val="24"/>
        </w:rPr>
        <w:t xml:space="preserve">Everyone always needs to keep in mind that they are in a multi-age environment. Communication, even in free time, must be appropriate for all ages. Members of the YNS community are expected to be polite and respectful to all members of the community as well as be respectful of the school property and the property of others. Members of the YNS community acknowledge and respect that all programs function and operate differently within a common shared space. Members of the YNS community invest in the </w:t>
      </w:r>
      <w:r w:rsidRPr="00CB4C9D">
        <w:rPr>
          <w:sz w:val="24"/>
        </w:rPr>
        <w:t>community and make the most positive contribution they can.</w:t>
      </w:r>
    </w:p>
    <w:p w14:paraId="7C6C6C05" w14:textId="567B1B3B" w:rsidR="00CA4FEF" w:rsidRPr="00CB4C9D" w:rsidRDefault="00CA4FEF" w:rsidP="00CB4C9D">
      <w:pPr>
        <w:jc w:val="center"/>
        <w:rPr>
          <w:rFonts w:ascii="Baskerville Old Face" w:hAnsi="Baskerville Old Face"/>
          <w:b/>
          <w:sz w:val="40"/>
        </w:rPr>
      </w:pPr>
      <w:r w:rsidRPr="00CB4C9D">
        <w:rPr>
          <w:rFonts w:ascii="Baskerville Old Face" w:hAnsi="Baskerville Old Face"/>
          <w:b/>
          <w:sz w:val="40"/>
        </w:rPr>
        <w:t>Unacceptable Behaviour</w:t>
      </w:r>
    </w:p>
    <w:p w14:paraId="7B2D64FC" w14:textId="48E68ABB" w:rsidR="00CA4FEF" w:rsidRPr="00CB4C9D" w:rsidRDefault="00CA4FEF" w:rsidP="00CB4C9D">
      <w:pPr>
        <w:jc w:val="center"/>
        <w:rPr>
          <w:sz w:val="24"/>
        </w:rPr>
      </w:pPr>
      <w:r w:rsidRPr="00CB4C9D">
        <w:rPr>
          <w:sz w:val="24"/>
        </w:rPr>
        <w:t>Unacceptable conduct refers to behaviour that is destructive to self, others, or property of the YNS community. Anything prohibited by law, Ministry of Education policy, or Lower Kootenay Band policy is prohibited within the YNS.</w:t>
      </w:r>
    </w:p>
    <w:sectPr w:rsidR="00CA4FEF" w:rsidRPr="00CB4C9D" w:rsidSect="00696B3C">
      <w:type w:val="continuous"/>
      <w:pgSz w:w="12240" w:h="15840"/>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C1C1" w14:textId="77777777" w:rsidR="00B15D21" w:rsidRDefault="00B15D21" w:rsidP="00CA4FEF">
      <w:pPr>
        <w:spacing w:after="0" w:line="240" w:lineRule="auto"/>
      </w:pPr>
      <w:r>
        <w:separator/>
      </w:r>
    </w:p>
  </w:endnote>
  <w:endnote w:type="continuationSeparator" w:id="0">
    <w:p w14:paraId="2BB07301" w14:textId="77777777" w:rsidR="00B15D21" w:rsidRDefault="00B15D21" w:rsidP="00CA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1C47" w14:textId="77777777" w:rsidR="00B15D21" w:rsidRDefault="00B15D21" w:rsidP="00CA4FEF">
      <w:pPr>
        <w:spacing w:after="0" w:line="240" w:lineRule="auto"/>
      </w:pPr>
      <w:r>
        <w:separator/>
      </w:r>
    </w:p>
  </w:footnote>
  <w:footnote w:type="continuationSeparator" w:id="0">
    <w:p w14:paraId="77C24CB9" w14:textId="77777777" w:rsidR="00B15D21" w:rsidRDefault="00B15D21" w:rsidP="00CA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5A5B" w14:textId="54624160" w:rsidR="00CA4FEF" w:rsidRPr="00696B3C" w:rsidRDefault="00CA4FEF" w:rsidP="00CA4FEF">
    <w:pPr>
      <w:pStyle w:val="Header"/>
      <w:jc w:val="center"/>
      <w:rPr>
        <w:rFonts w:ascii="Baskerville Old Face" w:hAnsi="Baskerville Old Face"/>
        <w:color w:val="1F3864" w:themeColor="accent1" w:themeShade="80"/>
        <w:sz w:val="72"/>
      </w:rPr>
    </w:pPr>
    <w:r w:rsidRPr="00696B3C">
      <w:rPr>
        <w:rFonts w:ascii="Baskerville Old Face" w:hAnsi="Baskerville Old Face"/>
        <w:color w:val="1F3864" w:themeColor="accent1" w:themeShade="80"/>
        <w:sz w:val="72"/>
      </w:rPr>
      <w:t>Yaqan Nukiy School</w:t>
    </w:r>
  </w:p>
  <w:p w14:paraId="5872EED8" w14:textId="1DEC9D5B" w:rsidR="00CA4FEF" w:rsidRPr="00696B3C" w:rsidRDefault="00CA4FEF" w:rsidP="00CA4FEF">
    <w:pPr>
      <w:pStyle w:val="Header"/>
      <w:jc w:val="center"/>
      <w:rPr>
        <w:rFonts w:ascii="Baskerville Old Face" w:hAnsi="Baskerville Old Face"/>
        <w:color w:val="1F3864" w:themeColor="accent1" w:themeShade="80"/>
        <w:sz w:val="96"/>
        <w:u w:val="single"/>
      </w:rPr>
    </w:pPr>
    <w:r w:rsidRPr="00696B3C">
      <w:rPr>
        <w:rFonts w:ascii="Baskerville Old Face" w:hAnsi="Baskerville Old Face"/>
        <w:color w:val="1F3864" w:themeColor="accent1" w:themeShade="80"/>
        <w:sz w:val="96"/>
        <w:u w:val="single"/>
      </w:rPr>
      <w:t>Code of Conduct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EF"/>
    <w:rsid w:val="00696B3C"/>
    <w:rsid w:val="00B15D21"/>
    <w:rsid w:val="00BB0809"/>
    <w:rsid w:val="00CA4FEF"/>
    <w:rsid w:val="00CB4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9CC28"/>
  <w15:chartTrackingRefBased/>
  <w15:docId w15:val="{82B1D315-64C2-4076-BEDA-433E9DD2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EF"/>
  </w:style>
  <w:style w:type="paragraph" w:styleId="Footer">
    <w:name w:val="footer"/>
    <w:basedOn w:val="Normal"/>
    <w:link w:val="FooterChar"/>
    <w:uiPriority w:val="99"/>
    <w:unhideWhenUsed/>
    <w:rsid w:val="00CA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Coward</dc:creator>
  <cp:keywords/>
  <dc:description/>
  <cp:lastModifiedBy>Devan Coward</cp:lastModifiedBy>
  <cp:revision>1</cp:revision>
  <dcterms:created xsi:type="dcterms:W3CDTF">2019-02-07T16:04:00Z</dcterms:created>
  <dcterms:modified xsi:type="dcterms:W3CDTF">2019-02-07T16:31:00Z</dcterms:modified>
</cp:coreProperties>
</file>